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5F282" w14:textId="0118CB1B" w:rsidR="00CB6859" w:rsidRDefault="00502BE8" w:rsidP="00502BE8">
      <w:pPr>
        <w:pStyle w:val="Heading1"/>
        <w:rPr>
          <w:b/>
          <w:bCs/>
          <w:sz w:val="40"/>
          <w:szCs w:val="40"/>
          <w:u w:val="single"/>
        </w:rPr>
      </w:pPr>
      <w:r w:rsidRPr="00502BE8">
        <w:rPr>
          <w:b/>
          <w:bCs/>
          <w:sz w:val="40"/>
          <w:szCs w:val="40"/>
          <w:u w:val="single"/>
        </w:rPr>
        <w:t>How to Provide or Revoke Merit access to Requester</w:t>
      </w:r>
    </w:p>
    <w:p w14:paraId="01E8AB9E" w14:textId="77777777" w:rsidR="00502BE8" w:rsidRDefault="00502BE8" w:rsidP="00502BE8"/>
    <w:p w14:paraId="386767FD" w14:textId="384DD22A" w:rsidR="00502BE8" w:rsidRDefault="00502BE8" w:rsidP="00502BE8">
      <w:pPr>
        <w:pStyle w:val="ListParagraph"/>
        <w:numPr>
          <w:ilvl w:val="0"/>
          <w:numId w:val="1"/>
        </w:numPr>
      </w:pPr>
      <w:r>
        <w:t xml:space="preserve">Support team will receive service request from </w:t>
      </w:r>
      <w:r w:rsidR="00302B66">
        <w:t>Utility support Team as shown in below screenshot. We need to follow the process as follows</w:t>
      </w:r>
    </w:p>
    <w:p w14:paraId="1F84654F" w14:textId="3DE3FF21" w:rsidR="00302B66" w:rsidRDefault="00302B66" w:rsidP="00B8380F">
      <w:pPr>
        <w:ind w:left="720"/>
      </w:pPr>
      <w:r w:rsidRPr="00302B66">
        <w:drawing>
          <wp:inline distT="0" distB="0" distL="0" distR="0" wp14:anchorId="6EBF671B" wp14:editId="34735461">
            <wp:extent cx="4610100" cy="3251995"/>
            <wp:effectExtent l="19050" t="19050" r="19050" b="2476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13294" cy="3254248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4D5757A" w14:textId="4CF8A30E" w:rsidR="00302B66" w:rsidRDefault="00302B66" w:rsidP="00302B66">
      <w:pPr>
        <w:pStyle w:val="ListParagraph"/>
        <w:numPr>
          <w:ilvl w:val="0"/>
          <w:numId w:val="1"/>
        </w:numPr>
      </w:pPr>
      <w:r>
        <w:t xml:space="preserve">Once we receive this type of service request from Utility support, we need to check if the attachment is attached or not. If not attached, we can </w:t>
      </w:r>
      <w:r w:rsidR="00B8380F">
        <w:t xml:space="preserve">request them to provide it. </w:t>
      </w:r>
    </w:p>
    <w:p w14:paraId="45BCE7E3" w14:textId="02786542" w:rsidR="00B8380F" w:rsidRDefault="00B8380F" w:rsidP="00302B66">
      <w:pPr>
        <w:pStyle w:val="ListParagraph"/>
        <w:numPr>
          <w:ilvl w:val="0"/>
          <w:numId w:val="1"/>
        </w:numPr>
      </w:pPr>
      <w:r>
        <w:t xml:space="preserve">If the user has attached the excel sheet in the email, we need to open and check all the required details in it as shown in the below excel sheet </w:t>
      </w:r>
    </w:p>
    <w:p w14:paraId="7B7094D4" w14:textId="4ACF0109" w:rsidR="00B8380F" w:rsidRDefault="00B8380F" w:rsidP="00B8380F">
      <w:r>
        <w:t xml:space="preserve">                                                                      </w:t>
      </w:r>
      <w:r>
        <w:object w:dxaOrig="1534" w:dyaOrig="997" w14:anchorId="6528CF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49.5pt" o:ole="">
            <v:imagedata r:id="rId6" o:title=""/>
          </v:shape>
          <o:OLEObject Type="Embed" ProgID="Excel.Sheet.12" ShapeID="_x0000_i1025" DrawAspect="Icon" ObjectID="_1749498166" r:id="rId7"/>
        </w:object>
      </w:r>
    </w:p>
    <w:p w14:paraId="41C669D3" w14:textId="3186CC42" w:rsidR="00B8380F" w:rsidRDefault="00B8380F" w:rsidP="00302B66">
      <w:pPr>
        <w:pStyle w:val="ListParagraph"/>
        <w:numPr>
          <w:ilvl w:val="0"/>
          <w:numId w:val="1"/>
        </w:numPr>
      </w:pPr>
      <w:r>
        <w:t>Now triage the service request as task low and keep it in L2 Prod support queue.</w:t>
      </w:r>
    </w:p>
    <w:p w14:paraId="6A965F22" w14:textId="613CCB3E" w:rsidR="00B8380F" w:rsidRDefault="00B8380F" w:rsidP="00302B66">
      <w:pPr>
        <w:pStyle w:val="ListParagraph"/>
        <w:numPr>
          <w:ilvl w:val="0"/>
          <w:numId w:val="1"/>
        </w:numPr>
      </w:pPr>
      <w:r>
        <w:t>Now open the attached excel sheet and check what access we must provide user and for which environment we need to provide.</w:t>
      </w:r>
    </w:p>
    <w:p w14:paraId="4EDD4CF4" w14:textId="59A038E3" w:rsidR="00B8380F" w:rsidRDefault="00B8380F" w:rsidP="00302B66">
      <w:pPr>
        <w:pStyle w:val="ListParagraph"/>
        <w:numPr>
          <w:ilvl w:val="0"/>
          <w:numId w:val="1"/>
        </w:numPr>
      </w:pPr>
      <w:r>
        <w:t>Login into the respective environment server by looking in to the excel sheet if it is prod login in to both pro servers and provide the access.</w:t>
      </w:r>
    </w:p>
    <w:p w14:paraId="1DFBE9E1" w14:textId="63547D4D" w:rsidR="00B8380F" w:rsidRDefault="00B8380F" w:rsidP="00302B66">
      <w:pPr>
        <w:pStyle w:val="ListParagraph"/>
        <w:numPr>
          <w:ilvl w:val="0"/>
          <w:numId w:val="1"/>
        </w:numPr>
      </w:pPr>
      <w:r>
        <w:t>If the access is needed for only PROD and UAT, provide only for PROD and UAT environments</w:t>
      </w:r>
    </w:p>
    <w:p w14:paraId="373B80FA" w14:textId="77777777" w:rsidR="00B8380F" w:rsidRDefault="00B8380F" w:rsidP="00B8380F">
      <w:pPr>
        <w:pStyle w:val="ListParagraph"/>
      </w:pPr>
    </w:p>
    <w:p w14:paraId="6AF5BA02" w14:textId="50A11B89" w:rsidR="00B8380F" w:rsidRDefault="00B8380F" w:rsidP="00B8380F">
      <w:pPr>
        <w:pStyle w:val="Heading2"/>
        <w:rPr>
          <w:b/>
          <w:bCs/>
          <w:u w:val="single"/>
        </w:rPr>
      </w:pPr>
      <w:r w:rsidRPr="00B8380F">
        <w:rPr>
          <w:b/>
          <w:bCs/>
          <w:u w:val="single"/>
        </w:rPr>
        <w:t>Process to Provide access in all the three environments</w:t>
      </w:r>
    </w:p>
    <w:p w14:paraId="146FD11C" w14:textId="77777777" w:rsidR="00B8380F" w:rsidRDefault="00B8380F" w:rsidP="00B8380F"/>
    <w:p w14:paraId="7B814EE9" w14:textId="7F63DE55" w:rsidR="00B8380F" w:rsidRDefault="00B8380F" w:rsidP="00B8380F">
      <w:pPr>
        <w:pStyle w:val="ListParagraph"/>
        <w:numPr>
          <w:ilvl w:val="0"/>
          <w:numId w:val="2"/>
        </w:numPr>
      </w:pPr>
      <w:r>
        <w:t>Login into the PROD servers 18.19 and 18.43 via Jump server and open Thick client application</w:t>
      </w:r>
    </w:p>
    <w:p w14:paraId="25AD667D" w14:textId="7E183E5E" w:rsidR="00B8380F" w:rsidRDefault="00B8380F" w:rsidP="00B8380F">
      <w:pPr>
        <w:pStyle w:val="ListParagraph"/>
        <w:numPr>
          <w:ilvl w:val="0"/>
          <w:numId w:val="2"/>
        </w:numPr>
      </w:pPr>
      <w:r>
        <w:lastRenderedPageBreak/>
        <w:t>Once login into Thick Client, go to Users-&gt; users administration, a window will be populated as shown below</w:t>
      </w:r>
    </w:p>
    <w:p w14:paraId="1EED7DEF" w14:textId="6F2E2206" w:rsidR="00B8380F" w:rsidRDefault="00B8380F" w:rsidP="00B8380F">
      <w:pPr>
        <w:ind w:left="360"/>
      </w:pPr>
      <w:r w:rsidRPr="00B8380F">
        <w:drawing>
          <wp:inline distT="0" distB="0" distL="0" distR="0" wp14:anchorId="57DC2050" wp14:editId="44B66AE9">
            <wp:extent cx="5731510" cy="3834765"/>
            <wp:effectExtent l="19050" t="19050" r="21590" b="133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34765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A379BC2" w14:textId="77777777" w:rsidR="00B8380F" w:rsidRDefault="00B8380F" w:rsidP="00B8380F">
      <w:pPr>
        <w:ind w:left="360"/>
      </w:pPr>
    </w:p>
    <w:p w14:paraId="2BEBF328" w14:textId="5BAFC205" w:rsidR="00B8380F" w:rsidRDefault="00B8380F" w:rsidP="00B8380F">
      <w:pPr>
        <w:pStyle w:val="ListParagraph"/>
        <w:numPr>
          <w:ilvl w:val="0"/>
          <w:numId w:val="3"/>
        </w:numPr>
      </w:pPr>
      <w:r>
        <w:t xml:space="preserve">Now click on add option, another window will be populated as </w:t>
      </w:r>
      <w:r w:rsidR="004643BD">
        <w:t>s</w:t>
      </w:r>
      <w:r>
        <w:t>hown below</w:t>
      </w:r>
    </w:p>
    <w:p w14:paraId="1B52F96C" w14:textId="58E112E5" w:rsidR="002C73E0" w:rsidRDefault="002C73E0" w:rsidP="002C73E0">
      <w:pPr>
        <w:ind w:left="1080"/>
      </w:pPr>
      <w:r w:rsidRPr="002C73E0">
        <w:lastRenderedPageBreak/>
        <w:drawing>
          <wp:inline distT="0" distB="0" distL="0" distR="0" wp14:anchorId="4D9EC643" wp14:editId="479A7205">
            <wp:extent cx="3983890" cy="3819525"/>
            <wp:effectExtent l="19050" t="19050" r="1714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95992" cy="3831127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15F4883" w14:textId="77777777" w:rsidR="002C73E0" w:rsidRDefault="002C73E0" w:rsidP="002C73E0">
      <w:pPr>
        <w:ind w:left="1080"/>
      </w:pPr>
    </w:p>
    <w:p w14:paraId="2C518291" w14:textId="28A447AE" w:rsidR="002C73E0" w:rsidRDefault="002C73E0" w:rsidP="002C73E0">
      <w:pPr>
        <w:pStyle w:val="ListParagraph"/>
        <w:numPr>
          <w:ilvl w:val="0"/>
          <w:numId w:val="3"/>
        </w:numPr>
      </w:pPr>
      <w:r>
        <w:t>In the username tab provide the username provided in the service request email</w:t>
      </w:r>
    </w:p>
    <w:p w14:paraId="2C112424" w14:textId="0CAF5E45" w:rsidR="002C73E0" w:rsidRDefault="002C73E0" w:rsidP="002C73E0">
      <w:pPr>
        <w:pStyle w:val="ListParagraph"/>
        <w:numPr>
          <w:ilvl w:val="0"/>
          <w:numId w:val="3"/>
        </w:numPr>
      </w:pPr>
      <w:r>
        <w:t>In the password tab, please provide the first name of the user@123 and confirm same password</w:t>
      </w:r>
    </w:p>
    <w:p w14:paraId="6F83059D" w14:textId="3F5FC856" w:rsidR="002C73E0" w:rsidRDefault="002C73E0" w:rsidP="002C73E0">
      <w:pPr>
        <w:pStyle w:val="ListParagraph"/>
        <w:numPr>
          <w:ilvl w:val="0"/>
          <w:numId w:val="3"/>
        </w:numPr>
      </w:pPr>
      <w:r>
        <w:t>In the select standard user template choose the template provided in excel sheet</w:t>
      </w:r>
    </w:p>
    <w:p w14:paraId="7522F602" w14:textId="2B99F255" w:rsidR="002C73E0" w:rsidRDefault="002C73E0" w:rsidP="002C73E0">
      <w:pPr>
        <w:pStyle w:val="ListParagraph"/>
        <w:numPr>
          <w:ilvl w:val="0"/>
          <w:numId w:val="3"/>
        </w:numPr>
      </w:pPr>
      <w:r>
        <w:t>For example, if they mentioned as ETD in excel sheet chose ETD from the dropdown as shown in the below screenshot</w:t>
      </w:r>
    </w:p>
    <w:p w14:paraId="2EAEA222" w14:textId="735C2FD8" w:rsidR="002C73E0" w:rsidRDefault="002C73E0" w:rsidP="002C73E0">
      <w:pPr>
        <w:ind w:left="720"/>
      </w:pPr>
      <w:r w:rsidRPr="002C73E0">
        <w:lastRenderedPageBreak/>
        <w:drawing>
          <wp:inline distT="0" distB="0" distL="0" distR="0" wp14:anchorId="32A45B7E" wp14:editId="3E88317B">
            <wp:extent cx="4524375" cy="4381311"/>
            <wp:effectExtent l="19050" t="19050" r="9525" b="1968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28651" cy="4385452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B1BCBD3" w14:textId="77777777" w:rsidR="002C73E0" w:rsidRDefault="002C73E0" w:rsidP="002C73E0">
      <w:pPr>
        <w:ind w:left="720"/>
      </w:pPr>
    </w:p>
    <w:p w14:paraId="271B51A6" w14:textId="6A6BA101" w:rsidR="002C73E0" w:rsidRDefault="002C73E0" w:rsidP="002C73E0">
      <w:pPr>
        <w:pStyle w:val="ListParagraph"/>
        <w:numPr>
          <w:ilvl w:val="0"/>
          <w:numId w:val="4"/>
        </w:numPr>
      </w:pPr>
      <w:r>
        <w:t>After selecting the standard user template just click on OK button. The user name will be populated as shown in below screenshot which means user has given Merit access.</w:t>
      </w:r>
    </w:p>
    <w:p w14:paraId="032B8309" w14:textId="67A05EBE" w:rsidR="002C73E0" w:rsidRDefault="002C73E0" w:rsidP="002C73E0">
      <w:r w:rsidRPr="002C73E0">
        <w:drawing>
          <wp:inline distT="0" distB="0" distL="0" distR="0" wp14:anchorId="0E5F8D2C" wp14:editId="1592CC1F">
            <wp:extent cx="5731510" cy="1668780"/>
            <wp:effectExtent l="19050" t="19050" r="21590" b="2667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668780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3DAD51D" w14:textId="77777777" w:rsidR="008C47A5" w:rsidRDefault="008C47A5" w:rsidP="002C73E0"/>
    <w:p w14:paraId="4D6B8BF9" w14:textId="36730A70" w:rsidR="008C47A5" w:rsidRDefault="008C47A5" w:rsidP="008C47A5">
      <w:pPr>
        <w:pStyle w:val="ListParagraph"/>
        <w:numPr>
          <w:ilvl w:val="0"/>
          <w:numId w:val="4"/>
        </w:numPr>
      </w:pPr>
      <w:r>
        <w:t>Same process has to be followed for UAT and Pre-Prod Environments for providing merit application access to users.</w:t>
      </w:r>
    </w:p>
    <w:p w14:paraId="7C83C4CB" w14:textId="001B0CB9" w:rsidR="008C47A5" w:rsidRDefault="008C47A5" w:rsidP="008C47A5">
      <w:pPr>
        <w:pStyle w:val="ListParagraph"/>
        <w:numPr>
          <w:ilvl w:val="0"/>
          <w:numId w:val="4"/>
        </w:numPr>
      </w:pPr>
      <w:r>
        <w:t>Once the merit access has been provided to users. We need to send a separate email to them with the username, Password and Merit application login links as shown in below screenshot</w:t>
      </w:r>
    </w:p>
    <w:p w14:paraId="3ACAB373" w14:textId="4F0C713A" w:rsidR="008C47A5" w:rsidRDefault="008C47A5" w:rsidP="008C47A5">
      <w:r w:rsidRPr="008C47A5">
        <w:lastRenderedPageBreak/>
        <w:drawing>
          <wp:inline distT="0" distB="0" distL="0" distR="0" wp14:anchorId="2B609C1B" wp14:editId="68491685">
            <wp:extent cx="5731510" cy="4099560"/>
            <wp:effectExtent l="19050" t="19050" r="21590" b="1524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99560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4967AD8" w14:textId="48756DF7" w:rsidR="008C47A5" w:rsidRPr="00B8380F" w:rsidRDefault="008C47A5" w:rsidP="008C47A5">
      <w:pPr>
        <w:pStyle w:val="ListParagraph"/>
        <w:numPr>
          <w:ilvl w:val="0"/>
          <w:numId w:val="5"/>
        </w:numPr>
      </w:pPr>
      <w:r>
        <w:t>After sending an email to user with credentials, support team can close the Zendesk ticket</w:t>
      </w:r>
    </w:p>
    <w:sectPr w:rsidR="008C47A5" w:rsidRPr="00B838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E304A"/>
    <w:multiLevelType w:val="hybridMultilevel"/>
    <w:tmpl w:val="63D45C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C103CE"/>
    <w:multiLevelType w:val="hybridMultilevel"/>
    <w:tmpl w:val="6DA841F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6C1384C"/>
    <w:multiLevelType w:val="hybridMultilevel"/>
    <w:tmpl w:val="DA906E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FE6F69"/>
    <w:multiLevelType w:val="hybridMultilevel"/>
    <w:tmpl w:val="D3A4DA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AD5D8D"/>
    <w:multiLevelType w:val="hybridMultilevel"/>
    <w:tmpl w:val="F89C3B0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88477340">
    <w:abstractNumId w:val="3"/>
  </w:num>
  <w:num w:numId="2" w16cid:durableId="1371565082">
    <w:abstractNumId w:val="2"/>
  </w:num>
  <w:num w:numId="3" w16cid:durableId="1879312787">
    <w:abstractNumId w:val="4"/>
  </w:num>
  <w:num w:numId="4" w16cid:durableId="1906144442">
    <w:abstractNumId w:val="1"/>
  </w:num>
  <w:num w:numId="5" w16cid:durableId="1839227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BE8"/>
    <w:rsid w:val="002C73E0"/>
    <w:rsid w:val="00302B66"/>
    <w:rsid w:val="004643BD"/>
    <w:rsid w:val="00502BE8"/>
    <w:rsid w:val="008C47A5"/>
    <w:rsid w:val="00B8380F"/>
    <w:rsid w:val="00CB6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574BF"/>
  <w15:chartTrackingRefBased/>
  <w15:docId w15:val="{8BF73400-C013-4413-8A57-F3843036E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2BE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38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2B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502BE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8380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package" Target="embeddings/Microsoft_Excel_Worksheet.xlsx"/><Relationship Id="rId12" Type="http://schemas.openxmlformats.org/officeDocument/2006/relationships/image" Target="media/image7.png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customXml" Target="../customXml/item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3A8761B2EEF04A88B217B034FD0FCA" ma:contentTypeVersion="16" ma:contentTypeDescription="Create a new document." ma:contentTypeScope="" ma:versionID="40e9fe175845c4925402e9d4d40052ad">
  <xsd:schema xmlns:xsd="http://www.w3.org/2001/XMLSchema" xmlns:xs="http://www.w3.org/2001/XMLSchema" xmlns:p="http://schemas.microsoft.com/office/2006/metadata/properties" xmlns:ns2="00c9c5dc-b312-4b4b-b42a-61479dfd4572" xmlns:ns3="582256b1-71dc-4025-af46-4622f2b53b3e" xmlns:ns4="3c35e321-f73a-4dae-ae38-a0459de24735" targetNamespace="http://schemas.microsoft.com/office/2006/metadata/properties" ma:root="true" ma:fieldsID="7354007f6156847950919f1fe12973f8" ns2:_="" ns3:_="" ns4:_="">
    <xsd:import namespace="00c9c5dc-b312-4b4b-b42a-61479dfd4572"/>
    <xsd:import namespace="582256b1-71dc-4025-af46-4622f2b53b3e"/>
    <xsd:import namespace="3c35e321-f73a-4dae-ae38-a0459de247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c9c5dc-b312-4b4b-b42a-61479dfd45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3b7d1d5-7262-4eb7-85df-493a730aa6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2256b1-71dc-4025-af46-4622f2b53b3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35e321-f73a-4dae-ae38-a0459de24735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eb441298-165e-4ca8-9a92-906b5fd3418a}" ma:internalName="TaxCatchAll" ma:showField="CatchAllData" ma:web="582256b1-71dc-4025-af46-4622f2b53b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c9c5dc-b312-4b4b-b42a-61479dfd4572">
      <Terms xmlns="http://schemas.microsoft.com/office/infopath/2007/PartnerControls"/>
    </lcf76f155ced4ddcb4097134ff3c332f>
    <TaxCatchAll xmlns="3c35e321-f73a-4dae-ae38-a0459de24735" xsi:nil="true"/>
    <_Flow_SignoffStatus xmlns="00c9c5dc-b312-4b4b-b42a-61479dfd4572" xsi:nil="true"/>
  </documentManagement>
</p:properties>
</file>

<file path=customXml/itemProps1.xml><?xml version="1.0" encoding="utf-8"?>
<ds:datastoreItem xmlns:ds="http://schemas.openxmlformats.org/officeDocument/2006/customXml" ds:itemID="{299A8ECD-4882-4926-BC13-6ACF51001AAF}"/>
</file>

<file path=customXml/itemProps2.xml><?xml version="1.0" encoding="utf-8"?>
<ds:datastoreItem xmlns:ds="http://schemas.openxmlformats.org/officeDocument/2006/customXml" ds:itemID="{0B88B71C-374E-4D53-A410-CC08647E06E4}"/>
</file>

<file path=customXml/itemProps3.xml><?xml version="1.0" encoding="utf-8"?>
<ds:datastoreItem xmlns:ds="http://schemas.openxmlformats.org/officeDocument/2006/customXml" ds:itemID="{0DF80CDC-1922-4C68-8EA1-FD4153C4EC6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Pitpit, Mohammed Dadapeer (Cognizant)</dc:creator>
  <cp:keywords/>
  <dc:description/>
  <cp:lastModifiedBy>Pitpit, Mohammed Dadapeer (Cognizant)</cp:lastModifiedBy>
  <cp:revision>1</cp:revision>
  <dcterms:created xsi:type="dcterms:W3CDTF">2023-06-28T15:42:00Z</dcterms:created>
  <dcterms:modified xsi:type="dcterms:W3CDTF">2023-06-28T17:26:00Z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0x010100B83A8761B2EEF04A88B217B034FD0FCA</vt:lpwstr>
  </property>
</Properties>
</file>